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F1" w:rsidRPr="008129B0" w:rsidRDefault="008129B0" w:rsidP="00A54ADB">
      <w:pPr>
        <w:jc w:val="right"/>
        <w:rPr>
          <w:b/>
          <w:bCs/>
          <w:i/>
          <w:iCs/>
        </w:rPr>
      </w:pPr>
      <w:r w:rsidRPr="008129B0">
        <w:rPr>
          <w:b/>
          <w:bCs/>
          <w:i/>
          <w:iCs/>
        </w:rPr>
        <w:t>Приложение 2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4220"/>
      </w:tblGrid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5A4091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</w:p>
          <w:p w:rsidR="00842D2C" w:rsidRPr="0045316B" w:rsidRDefault="00842D2C" w:rsidP="00041A33">
            <w:pPr>
              <w:tabs>
                <w:tab w:val="left" w:pos="5775"/>
              </w:tabs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ab/>
            </w:r>
          </w:p>
        </w:tc>
      </w:tr>
      <w:tr w:rsidR="00842D2C" w:rsidRPr="0045316B" w:rsidTr="005A4091">
        <w:tc>
          <w:tcPr>
            <w:tcW w:w="5000" w:type="pct"/>
          </w:tcPr>
          <w:p w:rsidR="00842D2C" w:rsidRPr="0045316B" w:rsidRDefault="00842D2C" w:rsidP="00041A33">
            <w:pPr>
              <w:pStyle w:val="Default"/>
              <w:spacing w:line="276" w:lineRule="auto"/>
            </w:pPr>
          </w:p>
          <w:p w:rsidR="000A1C17" w:rsidRDefault="00842D2C" w:rsidP="00041A33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 xml:space="preserve"> </w:t>
            </w:r>
            <w:r w:rsidRPr="0045316B">
              <w:rPr>
                <w:rFonts w:cs="Times New Roman"/>
                <w:b/>
                <w:bCs/>
                <w:sz w:val="24"/>
                <w:szCs w:val="24"/>
              </w:rPr>
              <w:t xml:space="preserve">ТАБЛИЦА ЗА </w:t>
            </w:r>
          </w:p>
          <w:p w:rsidR="00326A65" w:rsidRDefault="00C54CC4" w:rsidP="00041A3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ТЕХНИЧЕСКА И ФИНАНСОВА </w:t>
            </w:r>
            <w:r w:rsidR="00842D2C" w:rsidRPr="0045316B">
              <w:rPr>
                <w:rFonts w:cs="Times New Roman"/>
                <w:b/>
                <w:bCs/>
                <w:sz w:val="24"/>
                <w:szCs w:val="24"/>
              </w:rPr>
              <w:t>ОЦЕНКА</w:t>
            </w:r>
            <w:r w:rsidR="000A1C17">
              <w:rPr>
                <w:rFonts w:cs="Times New Roman"/>
                <w:b/>
                <w:bCs/>
                <w:sz w:val="24"/>
                <w:szCs w:val="24"/>
              </w:rPr>
              <w:t xml:space="preserve"> НА </w:t>
            </w:r>
            <w:r w:rsidR="00842D2C" w:rsidRPr="0045316B">
              <w:rPr>
                <w:rFonts w:cs="Times New Roman"/>
                <w:b/>
                <w:sz w:val="24"/>
                <w:szCs w:val="24"/>
              </w:rPr>
              <w:t>ПРОЕКТНО ПРЕДЛОЖЕНИЕ ПО ПРОЦЕДУРА</w:t>
            </w:r>
            <w:r w:rsidR="00842D2C" w:rsidRPr="0045316B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42D2C" w:rsidRPr="0045316B" w:rsidRDefault="00C656CD" w:rsidP="005C3FB3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C656CD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BG06RDNP001-19.057</w:t>
            </w:r>
            <w:r w:rsidR="00326A65" w:rsidRPr="00326A65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- МИГ – 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 , МЯРКА 4</w:t>
            </w:r>
            <w:r w:rsidR="00326A65" w:rsidRPr="00326A65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 xml:space="preserve"> -7.2 „ИНВЕСТИЦИИ В СЪЗДАВАНЕТО, ПОДОБРЯВАНЕТО ИЛИ РАЗШИРЯВАНЕТО НА ВСИЧКИ ВИДОВЕ МАЛКА ПО МАЩАБИ ИНФРАСТРУКТУРА“ ОТ СТРАТЕГИЯТА ЗА ВОМР НА МИГ-</w:t>
            </w:r>
            <w:r w:rsidR="005C3FB3">
              <w:rPr>
                <w:rFonts w:eastAsia="Times New Roman" w:cs="Times New Roman"/>
                <w:b/>
                <w:sz w:val="24"/>
                <w:szCs w:val="24"/>
                <w:lang w:eastAsia="bg-BG"/>
              </w:rPr>
              <w:t>ЛОМ</w:t>
            </w:r>
          </w:p>
        </w:tc>
      </w:tr>
      <w:tr w:rsidR="00842D2C" w:rsidRPr="0045316B" w:rsidTr="005A4091"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42D2C" w:rsidRPr="0045316B" w:rsidTr="001E408A">
        <w:trPr>
          <w:trHeight w:val="336"/>
        </w:trPr>
        <w:tc>
          <w:tcPr>
            <w:tcW w:w="5000" w:type="pct"/>
            <w:vAlign w:val="center"/>
          </w:tcPr>
          <w:p w:rsidR="005A4091" w:rsidRDefault="005A4091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5316B">
              <w:rPr>
                <w:rFonts w:cs="Times New Roman"/>
                <w:sz w:val="24"/>
                <w:szCs w:val="24"/>
              </w:rPr>
              <w:t>Идентификационен номер на проектното предложение:</w:t>
            </w:r>
          </w:p>
          <w:p w:rsidR="00842D2C" w:rsidRPr="0045316B" w:rsidRDefault="00842D2C" w:rsidP="00041A33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5A4091" w:rsidRDefault="005A4091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lang w:eastAsia="bg-BG"/>
        </w:rPr>
      </w:pPr>
    </w:p>
    <w:p w:rsidR="0026053B" w:rsidRPr="0079791E" w:rsidRDefault="0026053B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26053B" w:rsidRPr="0079791E" w:rsidRDefault="0079791E" w:rsidP="005A4091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  <w:r w:rsidRPr="0079791E">
        <w:rPr>
          <w:rFonts w:eastAsia="Times New Roman" w:cs="Times New Roman"/>
          <w:b/>
          <w:bCs/>
          <w:szCs w:val="24"/>
          <w:u w:val="single"/>
          <w:lang w:eastAsia="bg-BG"/>
        </w:rPr>
        <w:t>РАЗДЕЛ 1 ТЕХНИЧЕСКА ОЦЕНКА: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7763"/>
        <w:gridCol w:w="1559"/>
        <w:gridCol w:w="5528"/>
      </w:tblGrid>
      <w:tr w:rsidR="00A64416" w:rsidRPr="001E23BD" w:rsidTr="00E1332C">
        <w:trPr>
          <w:trHeight w:val="562"/>
        </w:trPr>
        <w:tc>
          <w:tcPr>
            <w:tcW w:w="7763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>Критерии</w:t>
            </w:r>
          </w:p>
        </w:tc>
        <w:tc>
          <w:tcPr>
            <w:tcW w:w="1559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5528" w:type="dxa"/>
            <w:shd w:val="clear" w:color="auto" w:fill="BFBFBF"/>
          </w:tcPr>
          <w:p w:rsidR="00A64416" w:rsidRPr="001E23BD" w:rsidRDefault="00A64416" w:rsidP="00E1332C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Източник на проверка</w:t>
            </w:r>
          </w:p>
        </w:tc>
      </w:tr>
      <w:tr w:rsidR="00A64416" w:rsidRPr="001E23BD" w:rsidTr="00EA0170">
        <w:trPr>
          <w:trHeight w:val="1722"/>
        </w:trPr>
        <w:tc>
          <w:tcPr>
            <w:tcW w:w="7763" w:type="dxa"/>
            <w:shd w:val="clear" w:color="auto" w:fill="D9D9D9"/>
          </w:tcPr>
          <w:p w:rsidR="00A64416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Въздействие  на проекта върху населението</w:t>
            </w:r>
          </w:p>
          <w:p w:rsid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 w:rsidRPr="005C3FB3">
              <w:rPr>
                <w:rFonts w:asciiTheme="majorBidi" w:hAnsiTheme="majorBidi" w:cstheme="majorBidi"/>
                <w:b/>
                <w:szCs w:val="24"/>
              </w:rPr>
              <w:t>Резултатите ще достигнат до НАД 200 души</w:t>
            </w:r>
          </w:p>
          <w:p w:rsidR="005C3FB3" w:rsidRDefault="005C3FB3" w:rsidP="005C3FB3">
            <w:pPr>
              <w:pStyle w:val="a9"/>
              <w:spacing w:after="0" w:line="276" w:lineRule="auto"/>
              <w:ind w:left="1146" w:right="293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Pr="005C3FB3" w:rsidRDefault="005C3FB3" w:rsidP="005C3FB3">
            <w:pPr>
              <w:pStyle w:val="a9"/>
              <w:numPr>
                <w:ilvl w:val="0"/>
                <w:numId w:val="18"/>
              </w:numPr>
              <w:spacing w:after="0" w:line="276" w:lineRule="auto"/>
              <w:ind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Резултатите ще достигнат до 200 души</w:t>
            </w:r>
          </w:p>
        </w:tc>
        <w:tc>
          <w:tcPr>
            <w:tcW w:w="1559" w:type="dxa"/>
            <w:shd w:val="clear" w:color="auto" w:fill="D9D9D9"/>
          </w:tcPr>
          <w:p w:rsidR="00A64416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</w:p>
          <w:p w:rsidR="005C3FB3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10</w:t>
            </w:r>
          </w:p>
          <w:p w:rsidR="005C3FB3" w:rsidRPr="001E23BD" w:rsidRDefault="005C3FB3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992BA2">
              <w:rPr>
                <w:rFonts w:asciiTheme="majorBidi" w:hAnsiTheme="majorBidi" w:cstheme="majorBidi"/>
                <w:i/>
                <w:szCs w:val="24"/>
              </w:rPr>
              <w:t>, поле 11.2</w:t>
            </w:r>
          </w:p>
          <w:p w:rsidR="00EA0170" w:rsidRPr="001E23BD" w:rsidRDefault="00EA0170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  <w:lang w:val="en-US"/>
              </w:rPr>
            </w:pP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5C3FB3" w:rsidP="00A64416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съдържа мерки за повишаване на енергийната ефективност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 w:rsidR="00AF6683">
              <w:rPr>
                <w:rFonts w:asciiTheme="majorBidi" w:hAnsiTheme="majorBidi" w:cstheme="majorBidi"/>
                <w:i/>
                <w:szCs w:val="24"/>
              </w:rPr>
              <w:t xml:space="preserve">, поле 11.3. </w:t>
            </w:r>
          </w:p>
          <w:p w:rsidR="00DC64D5" w:rsidRPr="001E23BD" w:rsidRDefault="00DC64D5" w:rsidP="004723D1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  <w:lang w:val="en-US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 w:rsidR="004723D1"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  <w:lang w:val="en-US"/>
              </w:rPr>
              <w:t>(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</w:rPr>
              <w:t>Приложение 1/Документи за попълване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  <w:lang w:val="en-US"/>
              </w:rPr>
              <w:t>)</w:t>
            </w:r>
          </w:p>
          <w:p w:rsidR="00A64416" w:rsidRPr="001E23BD" w:rsidRDefault="001E408A" w:rsidP="00CD14EE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i/>
                <w:szCs w:val="24"/>
              </w:rPr>
              <w:t xml:space="preserve">Формуляр за мониторинг по подмярка 19.2 "Прилагане на операции в рамките на стратегии за ВОМР" – </w:t>
            </w:r>
            <w:r w:rsidRPr="001E23BD">
              <w:rPr>
                <w:rFonts w:asciiTheme="majorBidi" w:hAnsiTheme="majorBidi" w:cstheme="majorBidi"/>
                <w:b/>
                <w:bCs/>
                <w:i/>
                <w:szCs w:val="24"/>
              </w:rPr>
              <w:t>Приложение 1А/Документи за попълване</w:t>
            </w:r>
          </w:p>
        </w:tc>
      </w:tr>
      <w:tr w:rsidR="00A64416" w:rsidRPr="001E23BD" w:rsidTr="00724D85">
        <w:trPr>
          <w:trHeight w:val="1771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 xml:space="preserve">Проектът включва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подобряване на инфраструктура за обществена, социална или културна дейност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10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7 План за изпълнение;</w:t>
            </w:r>
          </w:p>
          <w:p w:rsidR="00A64416" w:rsidRPr="001E23BD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ация за проектното предложение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(Приложение 1/Документи за попълване</w:t>
            </w:r>
          </w:p>
        </w:tc>
      </w:tr>
      <w:tr w:rsidR="00A64416" w:rsidRPr="001E23BD" w:rsidTr="00D7585B">
        <w:trPr>
          <w:trHeight w:val="697"/>
        </w:trPr>
        <w:tc>
          <w:tcPr>
            <w:tcW w:w="7763" w:type="dxa"/>
            <w:shd w:val="clear" w:color="auto" w:fill="D9D9D9"/>
          </w:tcPr>
          <w:p w:rsidR="00A64416" w:rsidRPr="001E23BD" w:rsidRDefault="00A64416" w:rsidP="00C446E9">
            <w:pPr>
              <w:numPr>
                <w:ilvl w:val="0"/>
                <w:numId w:val="14"/>
              </w:numPr>
              <w:spacing w:after="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предвежда допълнителни съоръжения за хора с увреждания, извън законово изискуемите съгласно вида на строежа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2</w:t>
            </w:r>
          </w:p>
        </w:tc>
        <w:tc>
          <w:tcPr>
            <w:tcW w:w="5528" w:type="dxa"/>
            <w:shd w:val="clear" w:color="auto" w:fill="D9D9D9"/>
          </w:tcPr>
          <w:p w:rsidR="00E7257F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предложение, т.</w:t>
            </w:r>
            <w:r w:rsidRPr="00F24C5B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F24C5B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E7257F" w:rsidRPr="00F24C5B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F24C5B">
              <w:rPr>
                <w:rFonts w:asciiTheme="majorBidi" w:hAnsiTheme="majorBidi" w:cstheme="majorBidi"/>
                <w:i/>
                <w:szCs w:val="24"/>
              </w:rPr>
              <w:t>Количествено-стойностни сметки на проектното предложение</w:t>
            </w:r>
          </w:p>
          <w:p w:rsidR="00A64416" w:rsidRPr="001E23BD" w:rsidRDefault="00E7257F" w:rsidP="00E7257F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F24C5B">
              <w:rPr>
                <w:rFonts w:asciiTheme="majorBidi" w:hAnsiTheme="majorBidi" w:cstheme="majorBidi"/>
                <w:b/>
                <w:bCs/>
                <w:i/>
                <w:szCs w:val="24"/>
              </w:rPr>
              <w:t>Декларация, с описание на предвидените в проектното предложение допълнителни съоръжения за хора с увреждания, извън законово изискуемите съгласно вида на строежа.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C446E9" w:rsidP="00A64416">
            <w:pPr>
              <w:pStyle w:val="a9"/>
              <w:numPr>
                <w:ilvl w:val="0"/>
                <w:numId w:val="14"/>
              </w:numPr>
              <w:spacing w:after="200" w:line="276" w:lineRule="auto"/>
              <w:ind w:left="426" w:right="293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Проектът се реализира в населени места или територии извън общинския център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 11 „Допълнителна информация необходима за оценка на проектното предложение“</w:t>
            </w:r>
            <w:r>
              <w:rPr>
                <w:rFonts w:asciiTheme="majorBidi" w:hAnsiTheme="majorBidi" w:cstheme="majorBidi"/>
                <w:i/>
                <w:szCs w:val="24"/>
              </w:rPr>
              <w:t>, поле 11.5.</w:t>
            </w:r>
          </w:p>
          <w:p w:rsidR="00A64416" w:rsidRPr="001E23BD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lastRenderedPageBreak/>
              <w:t xml:space="preserve">Основна информация за проектното 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предложение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</w:tc>
      </w:tr>
      <w:tr w:rsidR="00A64416" w:rsidRPr="001E23BD" w:rsidTr="00E1332C">
        <w:tc>
          <w:tcPr>
            <w:tcW w:w="7763" w:type="dxa"/>
            <w:shd w:val="clear" w:color="auto" w:fill="D9D9D9"/>
          </w:tcPr>
          <w:p w:rsidR="00A64416" w:rsidRPr="001E23BD" w:rsidRDefault="00A64416" w:rsidP="00A64416">
            <w:pPr>
              <w:numPr>
                <w:ilvl w:val="0"/>
                <w:numId w:val="14"/>
              </w:numPr>
              <w:spacing w:after="0" w:line="276" w:lineRule="auto"/>
              <w:ind w:left="426" w:right="175"/>
              <w:rPr>
                <w:rFonts w:asciiTheme="majorBidi" w:hAnsiTheme="majorBidi" w:cstheme="majorBidi"/>
                <w:b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lastRenderedPageBreak/>
              <w:t>Проектът надгражда друг вече реализиран проект</w:t>
            </w:r>
          </w:p>
        </w:tc>
        <w:tc>
          <w:tcPr>
            <w:tcW w:w="1559" w:type="dxa"/>
            <w:shd w:val="clear" w:color="auto" w:fill="D9D9D9"/>
          </w:tcPr>
          <w:p w:rsidR="00A64416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6</w:t>
            </w:r>
          </w:p>
        </w:tc>
        <w:tc>
          <w:tcPr>
            <w:tcW w:w="5528" w:type="dxa"/>
            <w:shd w:val="clear" w:color="auto" w:fill="D9D9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Формуляр за кандидатстване, т.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11 „Допълнителна информация необходима за оценка на проектното предложение“</w:t>
            </w:r>
            <w:r w:rsidR="00424AD3">
              <w:rPr>
                <w:rFonts w:asciiTheme="majorBidi" w:hAnsiTheme="majorBidi" w:cstheme="majorBidi"/>
                <w:i/>
                <w:szCs w:val="24"/>
              </w:rPr>
              <w:t>, поле 11.6</w:t>
            </w:r>
          </w:p>
          <w:p w:rsidR="00724D85" w:rsidRPr="001E23BD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</w:t>
            </w:r>
            <w:r>
              <w:rPr>
                <w:rFonts w:asciiTheme="majorBidi" w:hAnsiTheme="majorBidi" w:cstheme="majorBidi"/>
                <w:i/>
                <w:szCs w:val="24"/>
              </w:rPr>
              <w:t xml:space="preserve">мация за проектното предложение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</w:tc>
      </w:tr>
      <w:tr w:rsidR="00A64416" w:rsidRPr="001E23BD" w:rsidTr="00247F14">
        <w:trPr>
          <w:trHeight w:val="425"/>
        </w:trPr>
        <w:tc>
          <w:tcPr>
            <w:tcW w:w="7763" w:type="dxa"/>
            <w:shd w:val="clear" w:color="auto" w:fill="FFFFFF"/>
          </w:tcPr>
          <w:p w:rsidR="00A64416" w:rsidRPr="007B7E8A" w:rsidRDefault="007B7E8A" w:rsidP="007B7E8A">
            <w:pPr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* </w:t>
            </w:r>
            <w:r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Точки по критерия ще се присъждат, в случай че проекта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надгражда друг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изпълнен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 xml:space="preserve"> 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от кандидата инфраструктур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ен проект</w:t>
            </w:r>
            <w:r w:rsidR="00D201FD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, независимо от източника на финанс</w:t>
            </w:r>
            <w:r w:rsidR="00CD3A0B" w:rsidRPr="007B7E8A">
              <w:rPr>
                <w:rFonts w:asciiTheme="majorBidi" w:hAnsiTheme="majorBidi" w:cstheme="majorBidi"/>
                <w:bCs/>
                <w:i/>
                <w:iCs/>
                <w:szCs w:val="24"/>
              </w:rPr>
              <w:t>иране на проектните дейности.</w:t>
            </w:r>
          </w:p>
        </w:tc>
        <w:tc>
          <w:tcPr>
            <w:tcW w:w="1559" w:type="dxa"/>
            <w:shd w:val="clear" w:color="auto" w:fill="FFFFFF"/>
          </w:tcPr>
          <w:p w:rsidR="00A64416" w:rsidRPr="001E23BD" w:rsidRDefault="00A64416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</w:p>
        </w:tc>
        <w:tc>
          <w:tcPr>
            <w:tcW w:w="5528" w:type="dxa"/>
            <w:shd w:val="clear" w:color="auto" w:fill="FFFFFF"/>
          </w:tcPr>
          <w:p w:rsidR="00A64416" w:rsidRPr="001E23BD" w:rsidRDefault="00A64416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C446E9" w:rsidRPr="001E23BD" w:rsidTr="00C446E9">
        <w:trPr>
          <w:trHeight w:val="1183"/>
        </w:trPr>
        <w:tc>
          <w:tcPr>
            <w:tcW w:w="7763" w:type="dxa"/>
            <w:shd w:val="clear" w:color="auto" w:fill="D9D9D9" w:themeFill="background1" w:themeFillShade="D9"/>
          </w:tcPr>
          <w:p w:rsidR="00C446E9" w:rsidRPr="00C446E9" w:rsidRDefault="00E7257F" w:rsidP="00C446E9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 xml:space="preserve">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Кандидатът е юридическо лице с нестопанска цел или читалище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446E9" w:rsidRPr="001E23BD" w:rsidRDefault="00C446E9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15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C446E9" w:rsidRPr="00247F14" w:rsidRDefault="00C446E9" w:rsidP="00C446E9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 xml:space="preserve">Основна информация за проектното предложение, 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>(Приложение 1/Документи за попълване)</w:t>
            </w:r>
          </w:p>
          <w:p w:rsidR="00C446E9" w:rsidRPr="00247F14" w:rsidRDefault="00C446E9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i/>
                <w:szCs w:val="24"/>
              </w:rPr>
            </w:pPr>
          </w:p>
        </w:tc>
      </w:tr>
      <w:tr w:rsidR="00D201FD" w:rsidRPr="001E23BD" w:rsidTr="00E7257F">
        <w:trPr>
          <w:trHeight w:val="985"/>
        </w:trPr>
        <w:tc>
          <w:tcPr>
            <w:tcW w:w="7763" w:type="dxa"/>
            <w:shd w:val="clear" w:color="auto" w:fill="D9D9D9" w:themeFill="background1" w:themeFillShade="D9"/>
          </w:tcPr>
          <w:p w:rsidR="00F24C5B" w:rsidRPr="00CE5DBB" w:rsidRDefault="00D201FD" w:rsidP="00CE5DBB">
            <w:pPr>
              <w:pStyle w:val="a9"/>
              <w:numPr>
                <w:ilvl w:val="0"/>
                <w:numId w:val="14"/>
              </w:numPr>
              <w:tabs>
                <w:tab w:val="left" w:pos="600"/>
              </w:tabs>
              <w:rPr>
                <w:rFonts w:asciiTheme="majorBidi" w:hAnsiTheme="majorBidi" w:cstheme="majorBidi"/>
                <w:strike/>
                <w:szCs w:val="24"/>
              </w:rPr>
            </w:pP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Проектът </w:t>
            </w:r>
            <w:r w:rsidR="00C446E9">
              <w:rPr>
                <w:rFonts w:asciiTheme="majorBidi" w:hAnsiTheme="majorBidi" w:cstheme="majorBidi"/>
                <w:b/>
                <w:szCs w:val="24"/>
              </w:rPr>
              <w:t>ще създаде работни места</w:t>
            </w:r>
            <w:r w:rsidRPr="00D201FD">
              <w:rPr>
                <w:rFonts w:asciiTheme="majorBidi" w:hAnsiTheme="majorBidi" w:cstheme="majorBidi"/>
                <w:b/>
                <w:szCs w:val="24"/>
              </w:rPr>
              <w:t xml:space="preserve"> места при изпълнение на допустимите дейности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trike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5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247F14" w:rsidRPr="00247F14" w:rsidRDefault="00247F14" w:rsidP="00247F14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szCs w:val="24"/>
              </w:rPr>
            </w:pPr>
            <w:r w:rsidRPr="00247F14">
              <w:rPr>
                <w:rFonts w:asciiTheme="majorBidi" w:hAnsiTheme="majorBidi" w:cstheme="majorBidi"/>
                <w:i/>
                <w:szCs w:val="24"/>
              </w:rPr>
              <w:t>Основна информация за проектното предложение, т.</w:t>
            </w:r>
            <w:r w:rsidR="00C446E9">
              <w:rPr>
                <w:rFonts w:asciiTheme="majorBidi" w:hAnsiTheme="majorBidi" w:cstheme="majorBidi"/>
                <w:i/>
                <w:szCs w:val="24"/>
              </w:rPr>
              <w:t xml:space="preserve"> </w:t>
            </w:r>
            <w:r w:rsidRPr="00247F14">
              <w:rPr>
                <w:rFonts w:asciiTheme="majorBidi" w:hAnsiTheme="majorBidi" w:cstheme="majorBidi"/>
                <w:i/>
                <w:szCs w:val="24"/>
                <w:lang w:val="en-US"/>
              </w:rPr>
              <w:t>III</w:t>
            </w:r>
            <w:r w:rsidRPr="00247F14">
              <w:rPr>
                <w:rFonts w:asciiTheme="majorBidi" w:hAnsiTheme="majorBidi" w:cstheme="majorBidi"/>
                <w:i/>
                <w:szCs w:val="24"/>
              </w:rPr>
              <w:t>. Заявено изпълнение на  критериите за подбор</w:t>
            </w: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 (Приложение 1/Документи за попълване)</w:t>
            </w:r>
          </w:p>
          <w:p w:rsidR="00A54ADB" w:rsidRDefault="00247F14" w:rsidP="00594A0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247F14">
              <w:rPr>
                <w:rFonts w:asciiTheme="majorBidi" w:hAnsiTheme="majorBidi" w:cstheme="majorBidi"/>
                <w:b/>
                <w:bCs/>
                <w:i/>
                <w:szCs w:val="24"/>
              </w:rPr>
              <w:t xml:space="preserve">Декларация,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че всяко новосъздадено работно място след изпълнение на инвестициите по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lastRenderedPageBreak/>
              <w:t xml:space="preserve">проекта ще бъде запазено за период не по-малко от 5 години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(3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години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 xml:space="preserve"> 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в случай на МСП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US"/>
              </w:rPr>
              <w:t>)</w:t>
            </w:r>
            <w:r w:rsidR="00881218" w:rsidRP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, считано от датата на окончателно плащане по проекта, вкл. поддържане на средно-списъчен брой на персонала</w:t>
            </w:r>
            <w:r w:rsidR="00881218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 xml:space="preserve"> определен съгласно анализ „разходи-ползи“.</w:t>
            </w:r>
          </w:p>
          <w:p w:rsidR="00424AD3" w:rsidRPr="00424AD3" w:rsidRDefault="00424AD3" w:rsidP="00424AD3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А</w:t>
            </w:r>
            <w:r w:rsidRPr="00424AD3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нализ „разходи-ползи“</w:t>
            </w: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lastRenderedPageBreak/>
              <w:t>Проектът създава 3 и повече нови работни места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5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2 нови работни места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4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47F14" w:rsidRPr="001E23BD" w:rsidTr="00407C6E">
        <w:tc>
          <w:tcPr>
            <w:tcW w:w="7763" w:type="dxa"/>
            <w:shd w:val="clear" w:color="auto" w:fill="FFFFFF"/>
          </w:tcPr>
          <w:p w:rsidR="00247F14" w:rsidRPr="00247F14" w:rsidRDefault="00247F14" w:rsidP="001A32E7">
            <w:pPr>
              <w:rPr>
                <w:i/>
                <w:iCs/>
              </w:rPr>
            </w:pPr>
            <w:r w:rsidRPr="00247F14">
              <w:rPr>
                <w:i/>
                <w:iCs/>
              </w:rPr>
              <w:t>Проектът създава 1 нови работно място при изпълнение на допустимите дейности</w:t>
            </w:r>
          </w:p>
        </w:tc>
        <w:tc>
          <w:tcPr>
            <w:tcW w:w="1559" w:type="dxa"/>
            <w:shd w:val="clear" w:color="auto" w:fill="FFFFFF"/>
          </w:tcPr>
          <w:p w:rsidR="00247F14" w:rsidRPr="00247F14" w:rsidRDefault="00247F14" w:rsidP="00247F14">
            <w:pPr>
              <w:jc w:val="center"/>
              <w:rPr>
                <w:i/>
                <w:iCs/>
              </w:rPr>
            </w:pPr>
            <w:r w:rsidRPr="00247F14">
              <w:rPr>
                <w:i/>
                <w:iCs/>
              </w:rPr>
              <w:t>2</w:t>
            </w:r>
          </w:p>
        </w:tc>
        <w:tc>
          <w:tcPr>
            <w:tcW w:w="5528" w:type="dxa"/>
            <w:shd w:val="clear" w:color="auto" w:fill="FFFFFF"/>
          </w:tcPr>
          <w:p w:rsidR="00247F14" w:rsidRPr="001E23BD" w:rsidRDefault="00247F14" w:rsidP="001E23BD">
            <w:pPr>
              <w:spacing w:line="276" w:lineRule="auto"/>
              <w:ind w:right="29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D201FD" w:rsidRPr="001E23BD" w:rsidTr="00407C6E">
        <w:tc>
          <w:tcPr>
            <w:tcW w:w="7763" w:type="dxa"/>
            <w:shd w:val="clear" w:color="auto" w:fill="D9D9D9"/>
          </w:tcPr>
          <w:p w:rsidR="00D201FD" w:rsidRPr="001E23BD" w:rsidRDefault="00D201FD" w:rsidP="00E1332C">
            <w:pPr>
              <w:pStyle w:val="a9"/>
              <w:ind w:left="360" w:right="293"/>
              <w:rPr>
                <w:rFonts w:asciiTheme="majorBidi" w:hAnsiTheme="majorBidi" w:cstheme="majorBidi"/>
                <w:szCs w:val="24"/>
              </w:rPr>
            </w:pPr>
            <w:r w:rsidRPr="001E23BD">
              <w:rPr>
                <w:rFonts w:asciiTheme="majorBidi" w:hAnsiTheme="majorBidi" w:cstheme="majorBidi"/>
                <w:b/>
                <w:szCs w:val="24"/>
              </w:rPr>
              <w:t>Максимален брой точки</w:t>
            </w:r>
          </w:p>
        </w:tc>
        <w:tc>
          <w:tcPr>
            <w:tcW w:w="1559" w:type="dxa"/>
            <w:shd w:val="clear" w:color="auto" w:fill="D9D9D9"/>
          </w:tcPr>
          <w:p w:rsidR="00D201FD" w:rsidRPr="001E23BD" w:rsidRDefault="00E7257F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szCs w:val="24"/>
              </w:rPr>
              <w:t>78</w:t>
            </w:r>
          </w:p>
        </w:tc>
        <w:tc>
          <w:tcPr>
            <w:tcW w:w="5528" w:type="dxa"/>
            <w:shd w:val="clear" w:color="auto" w:fill="D9D9D9"/>
          </w:tcPr>
          <w:p w:rsidR="00D201FD" w:rsidRPr="001E23BD" w:rsidRDefault="00D201FD" w:rsidP="00E1332C">
            <w:pPr>
              <w:spacing w:line="276" w:lineRule="auto"/>
              <w:ind w:right="29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:rsidR="009A3ED8" w:rsidRDefault="009A3ED8">
      <w:pPr>
        <w:rPr>
          <w:rFonts w:cs="Times New Roman"/>
          <w:szCs w:val="24"/>
        </w:rPr>
      </w:pPr>
    </w:p>
    <w:p w:rsidR="00D33FDD" w:rsidRPr="00D33FDD" w:rsidRDefault="00D33FDD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/>
          <w:bCs/>
          <w:szCs w:val="24"/>
        </w:rPr>
      </w:pPr>
      <w:r w:rsidRPr="00D33FDD">
        <w:rPr>
          <w:rFonts w:cs="Times New Roman"/>
          <w:b/>
          <w:bCs/>
          <w:szCs w:val="24"/>
        </w:rPr>
        <w:t>Важно!!!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szCs w:val="24"/>
        </w:rPr>
        <w:t xml:space="preserve">* </w:t>
      </w:r>
      <w:r w:rsidRPr="00E7257F">
        <w:rPr>
          <w:rFonts w:cs="Times New Roman"/>
          <w:bCs/>
          <w:iCs/>
          <w:szCs w:val="24"/>
        </w:rPr>
        <w:t xml:space="preserve">Кандидатите ще получават точки по критерия за поети ангажименти за създаване на нови работни места във връзка с реализация на дейностите по проекта.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u w:val="single"/>
        </w:rPr>
      </w:pPr>
      <w:r w:rsidRPr="00E7257F">
        <w:rPr>
          <w:rFonts w:cs="Times New Roman"/>
          <w:bCs/>
          <w:iCs/>
          <w:szCs w:val="24"/>
          <w:u w:val="single"/>
        </w:rPr>
        <w:t>Точки по критерия ще получат  кандидати, които са: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1. заявили във Формуляра  Приложение № 1 „Основна информация за проектното предложение“, в  раздел  III. Заявено изпълнение на критериите за подбор, че ще осигурят  изпълнение на критерий „Проектът </w:t>
      </w:r>
      <w:r w:rsidR="00E7257F" w:rsidRPr="00E7257F">
        <w:rPr>
          <w:rFonts w:cs="Times New Roman"/>
          <w:bCs/>
          <w:iCs/>
          <w:szCs w:val="24"/>
        </w:rPr>
        <w:t>ще създаде</w:t>
      </w:r>
      <w:r w:rsidRPr="00E7257F">
        <w:rPr>
          <w:rFonts w:cs="Times New Roman"/>
          <w:bCs/>
          <w:iCs/>
          <w:szCs w:val="24"/>
        </w:rPr>
        <w:t xml:space="preserve"> работни места при изпълнение на допустимите </w:t>
      </w:r>
      <w:r w:rsidRPr="00E7257F">
        <w:rPr>
          <w:rFonts w:cs="Times New Roman"/>
          <w:bCs/>
          <w:iCs/>
          <w:szCs w:val="24"/>
        </w:rPr>
        <w:lastRenderedPageBreak/>
        <w:t xml:space="preserve">дейности“ и в раздел V. Форма за наблюдение и оценка са предоставили информация за заетостта,  която ще се създаде след изпълнение на проекта, като са  посочили длъжностите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вкл. код на професията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на които ще бъдат наети лицата и мястото на работа, средно -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списъчен брой на персонала за предходните три финансови години към датата на подаване на проектното предложение или за последния отчетен период за предприятия, създадени през текущата стопанска година. 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</w:rPr>
      </w:pPr>
      <w:r w:rsidRPr="00E7257F">
        <w:rPr>
          <w:rFonts w:cs="Times New Roman"/>
          <w:bCs/>
          <w:iCs/>
          <w:szCs w:val="24"/>
        </w:rPr>
        <w:t xml:space="preserve">Данните следва да съответстват на тези, посочени в т. 3 от Формуляра за мониторинг по подмярка 19.2 </w:t>
      </w:r>
      <w:r w:rsidRPr="00E7257F">
        <w:rPr>
          <w:rFonts w:cs="Times New Roman"/>
          <w:bCs/>
          <w:iCs/>
          <w:szCs w:val="24"/>
          <w:lang w:val="en-US"/>
        </w:rPr>
        <w:t>(</w:t>
      </w:r>
      <w:r w:rsidRPr="00E7257F">
        <w:rPr>
          <w:rFonts w:cs="Times New Roman"/>
          <w:bCs/>
          <w:iCs/>
          <w:szCs w:val="24"/>
        </w:rPr>
        <w:t>Приложение 1А</w:t>
      </w:r>
      <w:r w:rsidRPr="00E7257F">
        <w:rPr>
          <w:rFonts w:cs="Times New Roman"/>
          <w:bCs/>
          <w:iCs/>
          <w:szCs w:val="24"/>
          <w:lang w:val="en-US"/>
        </w:rPr>
        <w:t>/</w:t>
      </w:r>
      <w:r w:rsidRPr="00E7257F">
        <w:rPr>
          <w:rFonts w:cs="Times New Roman"/>
          <w:bCs/>
          <w:iCs/>
          <w:szCs w:val="24"/>
        </w:rPr>
        <w:t>Документи за попълване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 xml:space="preserve"> и Анализ „разходи – ползи“ (финансов анализ) – Приложение №6/Документи за попълване.</w:t>
      </w:r>
    </w:p>
    <w:p w:rsidR="007B4556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iCs/>
          <w:szCs w:val="24"/>
          <w:lang w:val="en-US"/>
        </w:rPr>
      </w:pPr>
      <w:r w:rsidRPr="00E7257F">
        <w:rPr>
          <w:rFonts w:cs="Times New Roman"/>
          <w:bCs/>
          <w:iCs/>
          <w:szCs w:val="24"/>
        </w:rPr>
        <w:t xml:space="preserve">2. представили декларация, че всяко новосъздадено работно място след изпълнение на инвестициите по проекта ще бъде запазено за период не по-малко от 5 години </w:t>
      </w:r>
      <w:r w:rsidRPr="00E7257F">
        <w:rPr>
          <w:rFonts w:cs="Times New Roman"/>
          <w:bCs/>
          <w:iCs/>
          <w:szCs w:val="24"/>
          <w:lang w:val="en-US"/>
        </w:rPr>
        <w:t xml:space="preserve">(3 </w:t>
      </w:r>
      <w:r w:rsidRPr="00E7257F">
        <w:rPr>
          <w:rFonts w:cs="Times New Roman"/>
          <w:bCs/>
          <w:iCs/>
          <w:szCs w:val="24"/>
        </w:rPr>
        <w:t>години</w:t>
      </w:r>
      <w:r w:rsidRPr="00E7257F">
        <w:rPr>
          <w:rFonts w:cs="Times New Roman"/>
          <w:bCs/>
          <w:iCs/>
          <w:szCs w:val="24"/>
          <w:lang w:val="en-US"/>
        </w:rPr>
        <w:t xml:space="preserve"> </w:t>
      </w:r>
      <w:r w:rsidRPr="00E7257F">
        <w:rPr>
          <w:rFonts w:cs="Times New Roman"/>
          <w:bCs/>
          <w:iCs/>
          <w:szCs w:val="24"/>
        </w:rPr>
        <w:t xml:space="preserve"> в случай на МСП</w:t>
      </w:r>
      <w:r w:rsidRPr="00E7257F">
        <w:rPr>
          <w:rFonts w:cs="Times New Roman"/>
          <w:bCs/>
          <w:iCs/>
          <w:szCs w:val="24"/>
          <w:lang w:val="en-US"/>
        </w:rPr>
        <w:t>)</w:t>
      </w:r>
      <w:r w:rsidRPr="00E7257F">
        <w:rPr>
          <w:rFonts w:cs="Times New Roman"/>
          <w:bCs/>
          <w:iCs/>
          <w:szCs w:val="24"/>
        </w:rPr>
        <w:t>, считано от датата на окончателно плащане по проекта, вкл. поддържане на средно-списъчен брой на персонала, опред</w:t>
      </w:r>
      <w:r w:rsidR="00E83F1B" w:rsidRPr="00E7257F">
        <w:rPr>
          <w:rFonts w:cs="Times New Roman"/>
          <w:bCs/>
          <w:iCs/>
          <w:szCs w:val="24"/>
        </w:rPr>
        <w:t>е</w:t>
      </w:r>
      <w:r w:rsidRPr="00E7257F">
        <w:rPr>
          <w:rFonts w:cs="Times New Roman"/>
          <w:bCs/>
          <w:iCs/>
          <w:szCs w:val="24"/>
        </w:rPr>
        <w:t>лен съгласно Анализ „разходи – ползи“.</w:t>
      </w:r>
    </w:p>
    <w:p w:rsidR="00D33FDD" w:rsidRPr="00E7257F" w:rsidRDefault="007B4556" w:rsidP="00E7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jc w:val="both"/>
        <w:rPr>
          <w:rFonts w:cs="Times New Roman"/>
          <w:bCs/>
          <w:szCs w:val="24"/>
        </w:rPr>
      </w:pPr>
      <w:r w:rsidRPr="00E7257F">
        <w:rPr>
          <w:rFonts w:cs="Times New Roman"/>
          <w:bCs/>
          <w:szCs w:val="24"/>
        </w:rPr>
        <w:t>При одобрение на проектното предложение и сключване на административен договор бенефициентите се задължават от датата на изпълнение на одобрения проект до изтичане на мониторинговия период да поддържат съответствие с всеки критерии за подбор, по който проектното предложение е било оценено, с изключение на критериите: за брой население, което ще се възползва от услугата. При неизпълнение ДФЗ ще отказва изцяло или частично изплащане на финансовата помощ, респ. претендира възстановяване на изплатената финансова помощ.</w:t>
      </w:r>
    </w:p>
    <w:p w:rsidR="007B4556" w:rsidRPr="00E7257F" w:rsidRDefault="00E83F1B" w:rsidP="00594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D0CECE" w:themeFill="background2" w:themeFillShade="E6"/>
        <w:spacing w:before="120" w:after="120"/>
        <w:jc w:val="both"/>
        <w:rPr>
          <w:bCs/>
          <w:szCs w:val="24"/>
        </w:rPr>
      </w:pPr>
      <w:r w:rsidRPr="00E7257F">
        <w:rPr>
          <w:bCs/>
          <w:szCs w:val="24"/>
        </w:rPr>
        <w:t>В случай, че две или повече проектни предложения имат еднакъв общ брой точки по критериите за оценка и не е наличен финансов ресурс за финансирането им, тези проекти ще бъдат допълнително приоритизирани/класирани</w:t>
      </w:r>
      <w:r w:rsidR="00E7257F" w:rsidRPr="00E7257F">
        <w:rPr>
          <w:bCs/>
          <w:szCs w:val="24"/>
        </w:rPr>
        <w:t xml:space="preserve"> по реда на подаването им в ИСУН –по-напред се класира проектът,пададен на по-ранна дата в ИСУН</w:t>
      </w:r>
    </w:p>
    <w:p w:rsidR="0079791E" w:rsidRDefault="0079791E" w:rsidP="0079791E">
      <w:pPr>
        <w:autoSpaceDE w:val="0"/>
        <w:autoSpaceDN w:val="0"/>
        <w:adjustRightInd w:val="0"/>
        <w:spacing w:after="240" w:line="240" w:lineRule="auto"/>
        <w:ind w:left="-284"/>
        <w:jc w:val="both"/>
        <w:rPr>
          <w:rFonts w:eastAsia="Times New Roman" w:cs="Times New Roman"/>
          <w:b/>
          <w:bCs/>
          <w:szCs w:val="24"/>
          <w:u w:val="single"/>
          <w:lang w:eastAsia="bg-BG"/>
        </w:rPr>
      </w:pPr>
    </w:p>
    <w:p w:rsidR="00691D85" w:rsidRDefault="00691D85" w:rsidP="00691D85">
      <w:pPr>
        <w:jc w:val="both"/>
        <w:rPr>
          <w:rFonts w:cs="Times New Roman"/>
          <w:szCs w:val="24"/>
        </w:rPr>
      </w:pPr>
    </w:p>
    <w:p w:rsidR="00A64416" w:rsidRPr="00A64416" w:rsidRDefault="001E408A">
      <w:pPr>
        <w:rPr>
          <w:rFonts w:cs="Times New Roman"/>
          <w:szCs w:val="24"/>
        </w:rPr>
      </w:pPr>
      <w:r w:rsidRPr="000A1C17">
        <w:rPr>
          <w:rFonts w:cs="Times New Roman"/>
          <w:szCs w:val="24"/>
        </w:rPr>
        <w:t>Дата:</w:t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</w:r>
      <w:r w:rsidRPr="000A1C17">
        <w:rPr>
          <w:rFonts w:cs="Times New Roman"/>
          <w:szCs w:val="24"/>
        </w:rPr>
        <w:tab/>
        <w:t>Извършил оценката:</w:t>
      </w:r>
    </w:p>
    <w:sectPr w:rsidR="00A64416" w:rsidRPr="00A64416" w:rsidSect="00C54C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342" w:rsidRDefault="00154342" w:rsidP="00617FB6">
      <w:pPr>
        <w:spacing w:after="0" w:line="240" w:lineRule="auto"/>
      </w:pPr>
      <w:r>
        <w:separator/>
      </w:r>
    </w:p>
  </w:endnote>
  <w:endnote w:type="continuationSeparator" w:id="0">
    <w:p w:rsidR="00154342" w:rsidRDefault="00154342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27" w:rsidRDefault="003A5A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316816"/>
      <w:docPartObj>
        <w:docPartGallery w:val="Page Numbers (Bottom of Page)"/>
        <w:docPartUnique/>
      </w:docPartObj>
    </w:sdtPr>
    <w:sdtEndPr/>
    <w:sdtContent>
      <w:p w:rsidR="005A4091" w:rsidRDefault="005A409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822">
          <w:rPr>
            <w:noProof/>
          </w:rPr>
          <w:t>3</w:t>
        </w:r>
        <w:r>
          <w:fldChar w:fldCharType="end"/>
        </w:r>
      </w:p>
    </w:sdtContent>
  </w:sdt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1C5B18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:rsidR="001C5B18" w:rsidRPr="001C5B18" w:rsidRDefault="001C5B18" w:rsidP="001C5B18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1C5B18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    </w:t>
    </w:r>
    <w:r w:rsidRPr="001C5B18">
      <w:rPr>
        <w:rFonts w:eastAsia="Calibri" w:cs="Times New Roman"/>
        <w:i/>
        <w:sz w:val="20"/>
      </w:rPr>
      <w:t>е-</w:t>
    </w:r>
    <w:r w:rsidRPr="001C5B18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1C5B18">
      <w:rPr>
        <w:rFonts w:eastAsia="Calibri" w:cs="Times New Roman"/>
        <w:i/>
        <w:sz w:val="20"/>
        <w:lang w:val="en-US"/>
      </w:rPr>
      <w:t xml:space="preserve">  </w:t>
    </w:r>
    <w:r w:rsidRPr="001C5B18">
      <w:rPr>
        <w:rFonts w:eastAsia="Calibri" w:cs="Times New Roman"/>
        <w:i/>
        <w:sz w:val="20"/>
      </w:rPr>
      <w:t>,</w:t>
    </w:r>
    <w:r w:rsidRPr="001C5B18">
      <w:rPr>
        <w:rFonts w:eastAsia="Times New Roman" w:cs="Times New Roman"/>
        <w:szCs w:val="24"/>
        <w:lang w:eastAsia="bg-BG"/>
      </w:rPr>
      <w:t xml:space="preserve"> </w:t>
    </w:r>
    <w:r w:rsidRPr="001C5B18">
      <w:rPr>
        <w:rFonts w:eastAsia="Calibri" w:cs="Times New Roman"/>
        <w:i/>
        <w:sz w:val="20"/>
      </w:rPr>
      <w:t xml:space="preserve">email: </w:t>
    </w:r>
    <w:hyperlink r:id="rId2" w:history="1">
      <w:r w:rsidRPr="001C5B18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</w:t>
    </w:r>
    <w:r w:rsidRPr="001C5B18">
      <w:rPr>
        <w:rFonts w:eastAsia="Calibri" w:cs="Times New Roman"/>
        <w:i/>
        <w:sz w:val="20"/>
        <w:lang w:val="en-US"/>
      </w:rPr>
      <w:t>www.</w:t>
    </w:r>
    <w:r w:rsidRPr="001C5B18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1C5B18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  <w:p w:rsidR="00617FB6" w:rsidRPr="003768B4" w:rsidRDefault="00617FB6" w:rsidP="003768B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27" w:rsidRDefault="003A5A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342" w:rsidRDefault="00154342" w:rsidP="00617FB6">
      <w:pPr>
        <w:spacing w:after="0" w:line="240" w:lineRule="auto"/>
      </w:pPr>
      <w:r>
        <w:separator/>
      </w:r>
    </w:p>
  </w:footnote>
  <w:footnote w:type="continuationSeparator" w:id="0">
    <w:p w:rsidR="00154342" w:rsidRDefault="00154342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27" w:rsidRDefault="003A5A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27" w:rsidRDefault="00C71822" w:rsidP="00C71822">
    <w:pPr>
      <w:pStyle w:val="a3"/>
      <w:jc w:val="center"/>
    </w:pPr>
    <w:bookmarkStart w:id="0" w:name="_GoBack"/>
    <w:bookmarkEnd w:id="0"/>
    <w:r>
      <w:rPr>
        <w:noProof/>
        <w:lang w:eastAsia="bg-BG"/>
      </w:rPr>
      <w:drawing>
        <wp:inline distT="0" distB="0" distL="0" distR="0" wp14:anchorId="44C1EF86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27" w:rsidRDefault="003A5A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67A6"/>
    <w:multiLevelType w:val="hybridMultilevel"/>
    <w:tmpl w:val="F89ABF72"/>
    <w:lvl w:ilvl="0" w:tplc="1388C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50634"/>
    <w:multiLevelType w:val="hybridMultilevel"/>
    <w:tmpl w:val="6F36CA32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50538B"/>
    <w:multiLevelType w:val="hybridMultilevel"/>
    <w:tmpl w:val="F68AB090"/>
    <w:lvl w:ilvl="0" w:tplc="9DFEC1BC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B6556"/>
    <w:multiLevelType w:val="hybridMultilevel"/>
    <w:tmpl w:val="B94ABBE0"/>
    <w:lvl w:ilvl="0" w:tplc="617C4AF2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C6386"/>
    <w:multiLevelType w:val="hybridMultilevel"/>
    <w:tmpl w:val="00E2550A"/>
    <w:lvl w:ilvl="0" w:tplc="34F27C5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8552E"/>
    <w:multiLevelType w:val="hybridMultilevel"/>
    <w:tmpl w:val="38EAF5A2"/>
    <w:lvl w:ilvl="0" w:tplc="838879E8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7"/>
  </w:num>
  <w:num w:numId="4">
    <w:abstractNumId w:val="13"/>
  </w:num>
  <w:num w:numId="5">
    <w:abstractNumId w:val="14"/>
  </w:num>
  <w:num w:numId="6">
    <w:abstractNumId w:val="18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4"/>
  </w:num>
  <w:num w:numId="12">
    <w:abstractNumId w:val="15"/>
  </w:num>
  <w:num w:numId="13">
    <w:abstractNumId w:val="10"/>
  </w:num>
  <w:num w:numId="14">
    <w:abstractNumId w:val="0"/>
  </w:num>
  <w:num w:numId="15">
    <w:abstractNumId w:val="2"/>
  </w:num>
  <w:num w:numId="16">
    <w:abstractNumId w:val="16"/>
  </w:num>
  <w:num w:numId="17">
    <w:abstractNumId w:val="11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574CB"/>
    <w:rsid w:val="0008269B"/>
    <w:rsid w:val="000917B7"/>
    <w:rsid w:val="00095D2C"/>
    <w:rsid w:val="000A1C17"/>
    <w:rsid w:val="000D0DD9"/>
    <w:rsid w:val="000E1BC1"/>
    <w:rsid w:val="000E438E"/>
    <w:rsid w:val="00126A85"/>
    <w:rsid w:val="00135ADC"/>
    <w:rsid w:val="00151B1D"/>
    <w:rsid w:val="00154342"/>
    <w:rsid w:val="0018286F"/>
    <w:rsid w:val="001C5B18"/>
    <w:rsid w:val="001D2D9B"/>
    <w:rsid w:val="001D4E72"/>
    <w:rsid w:val="001E23BD"/>
    <w:rsid w:val="001E3DCB"/>
    <w:rsid w:val="001E408A"/>
    <w:rsid w:val="001F77D2"/>
    <w:rsid w:val="00204F1D"/>
    <w:rsid w:val="0022322F"/>
    <w:rsid w:val="002416E9"/>
    <w:rsid w:val="00243F4F"/>
    <w:rsid w:val="00245CD1"/>
    <w:rsid w:val="00247F14"/>
    <w:rsid w:val="0026053B"/>
    <w:rsid w:val="00265D45"/>
    <w:rsid w:val="002C393A"/>
    <w:rsid w:val="002C40CB"/>
    <w:rsid w:val="002D5249"/>
    <w:rsid w:val="002F47F7"/>
    <w:rsid w:val="00300F41"/>
    <w:rsid w:val="00302D9D"/>
    <w:rsid w:val="00323CAC"/>
    <w:rsid w:val="00326A65"/>
    <w:rsid w:val="00350A7C"/>
    <w:rsid w:val="0035203D"/>
    <w:rsid w:val="00352E7F"/>
    <w:rsid w:val="00353D1B"/>
    <w:rsid w:val="003600CC"/>
    <w:rsid w:val="00363B1F"/>
    <w:rsid w:val="003768B4"/>
    <w:rsid w:val="003A5A27"/>
    <w:rsid w:val="003B0C9E"/>
    <w:rsid w:val="003F699C"/>
    <w:rsid w:val="00424AD3"/>
    <w:rsid w:val="004723D1"/>
    <w:rsid w:val="00477810"/>
    <w:rsid w:val="00477D9F"/>
    <w:rsid w:val="0048142A"/>
    <w:rsid w:val="004A0593"/>
    <w:rsid w:val="004B7B9A"/>
    <w:rsid w:val="004E786A"/>
    <w:rsid w:val="00554791"/>
    <w:rsid w:val="00594A0D"/>
    <w:rsid w:val="005A4091"/>
    <w:rsid w:val="005B4A2A"/>
    <w:rsid w:val="005C3FB3"/>
    <w:rsid w:val="006140A9"/>
    <w:rsid w:val="00617FB6"/>
    <w:rsid w:val="0067299F"/>
    <w:rsid w:val="0068075E"/>
    <w:rsid w:val="00684AC4"/>
    <w:rsid w:val="00691D85"/>
    <w:rsid w:val="00695E95"/>
    <w:rsid w:val="0069691C"/>
    <w:rsid w:val="006A5896"/>
    <w:rsid w:val="006A663F"/>
    <w:rsid w:val="006B17C5"/>
    <w:rsid w:val="006B4C80"/>
    <w:rsid w:val="006C6FE0"/>
    <w:rsid w:val="006D45A0"/>
    <w:rsid w:val="007122AE"/>
    <w:rsid w:val="00714A89"/>
    <w:rsid w:val="00724D85"/>
    <w:rsid w:val="00745B5F"/>
    <w:rsid w:val="00752A55"/>
    <w:rsid w:val="00757CB3"/>
    <w:rsid w:val="0079791E"/>
    <w:rsid w:val="007A4B81"/>
    <w:rsid w:val="007A5405"/>
    <w:rsid w:val="007B4556"/>
    <w:rsid w:val="007B7E8A"/>
    <w:rsid w:val="007E336F"/>
    <w:rsid w:val="007F0F6D"/>
    <w:rsid w:val="007F3FAE"/>
    <w:rsid w:val="007F471E"/>
    <w:rsid w:val="00806203"/>
    <w:rsid w:val="008129B0"/>
    <w:rsid w:val="00821218"/>
    <w:rsid w:val="00835375"/>
    <w:rsid w:val="00842D2C"/>
    <w:rsid w:val="0085575D"/>
    <w:rsid w:val="00864369"/>
    <w:rsid w:val="00875320"/>
    <w:rsid w:val="00881218"/>
    <w:rsid w:val="008A079B"/>
    <w:rsid w:val="008B28E7"/>
    <w:rsid w:val="008B2DF1"/>
    <w:rsid w:val="0091472B"/>
    <w:rsid w:val="009200F8"/>
    <w:rsid w:val="00925984"/>
    <w:rsid w:val="00975DFE"/>
    <w:rsid w:val="0099183B"/>
    <w:rsid w:val="00992BA2"/>
    <w:rsid w:val="00993696"/>
    <w:rsid w:val="00994236"/>
    <w:rsid w:val="009A3ED8"/>
    <w:rsid w:val="009B3EF0"/>
    <w:rsid w:val="009C50B4"/>
    <w:rsid w:val="009F4186"/>
    <w:rsid w:val="00A103B4"/>
    <w:rsid w:val="00A1117E"/>
    <w:rsid w:val="00A2552B"/>
    <w:rsid w:val="00A5433E"/>
    <w:rsid w:val="00A54ADB"/>
    <w:rsid w:val="00A563FF"/>
    <w:rsid w:val="00A64416"/>
    <w:rsid w:val="00AA7329"/>
    <w:rsid w:val="00AC7B2E"/>
    <w:rsid w:val="00AD6FCA"/>
    <w:rsid w:val="00AE1915"/>
    <w:rsid w:val="00AE2A16"/>
    <w:rsid w:val="00AF6683"/>
    <w:rsid w:val="00B023E7"/>
    <w:rsid w:val="00B262D9"/>
    <w:rsid w:val="00B32C80"/>
    <w:rsid w:val="00B34177"/>
    <w:rsid w:val="00B665A4"/>
    <w:rsid w:val="00B84E44"/>
    <w:rsid w:val="00B97B27"/>
    <w:rsid w:val="00BC3FD9"/>
    <w:rsid w:val="00BF06E1"/>
    <w:rsid w:val="00C073CA"/>
    <w:rsid w:val="00C10EFD"/>
    <w:rsid w:val="00C202CB"/>
    <w:rsid w:val="00C446E9"/>
    <w:rsid w:val="00C46139"/>
    <w:rsid w:val="00C529FF"/>
    <w:rsid w:val="00C54CC4"/>
    <w:rsid w:val="00C656CD"/>
    <w:rsid w:val="00C67E85"/>
    <w:rsid w:val="00C71822"/>
    <w:rsid w:val="00C763C4"/>
    <w:rsid w:val="00C86DA8"/>
    <w:rsid w:val="00CA4007"/>
    <w:rsid w:val="00CD14EE"/>
    <w:rsid w:val="00CD3A0B"/>
    <w:rsid w:val="00CE5DBB"/>
    <w:rsid w:val="00D0210F"/>
    <w:rsid w:val="00D201FD"/>
    <w:rsid w:val="00D30002"/>
    <w:rsid w:val="00D33FDD"/>
    <w:rsid w:val="00D47772"/>
    <w:rsid w:val="00D50C76"/>
    <w:rsid w:val="00D7585B"/>
    <w:rsid w:val="00D9268F"/>
    <w:rsid w:val="00D93F35"/>
    <w:rsid w:val="00DA00A8"/>
    <w:rsid w:val="00DA0803"/>
    <w:rsid w:val="00DB58C4"/>
    <w:rsid w:val="00DB6F4E"/>
    <w:rsid w:val="00DC1367"/>
    <w:rsid w:val="00DC3896"/>
    <w:rsid w:val="00DC64D5"/>
    <w:rsid w:val="00DF24E3"/>
    <w:rsid w:val="00DF74CA"/>
    <w:rsid w:val="00E120E8"/>
    <w:rsid w:val="00E33A67"/>
    <w:rsid w:val="00E36EA7"/>
    <w:rsid w:val="00E46482"/>
    <w:rsid w:val="00E7257F"/>
    <w:rsid w:val="00E736F7"/>
    <w:rsid w:val="00E778B8"/>
    <w:rsid w:val="00E83F1B"/>
    <w:rsid w:val="00EA0170"/>
    <w:rsid w:val="00EA7618"/>
    <w:rsid w:val="00EC71BE"/>
    <w:rsid w:val="00F24C5B"/>
    <w:rsid w:val="00F66CCE"/>
    <w:rsid w:val="00FD4FCA"/>
    <w:rsid w:val="00FF36F7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C8D354-BA0A-491A-8941-0A509995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8E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42D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C763C4"/>
    <w:rPr>
      <w:rFonts w:ascii="Times New Roman" w:hAnsi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1E408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E408A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1E408A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E408A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1E408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7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6C47F-90F2-4F48-B1AB-72F33C69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computer</cp:lastModifiedBy>
  <cp:revision>80</cp:revision>
  <cp:lastPrinted>2017-05-09T10:34:00Z</cp:lastPrinted>
  <dcterms:created xsi:type="dcterms:W3CDTF">2017-04-13T06:20:00Z</dcterms:created>
  <dcterms:modified xsi:type="dcterms:W3CDTF">2020-04-27T08:25:00Z</dcterms:modified>
</cp:coreProperties>
</file>